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9" w:rsidRPr="006430B9" w:rsidRDefault="006430B9" w:rsidP="006430B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430B9">
        <w:rPr>
          <w:b/>
          <w:color w:val="000000"/>
        </w:rPr>
        <w:t>О реорганизации НПФ</w:t>
      </w:r>
    </w:p>
    <w:p w:rsidR="006430B9" w:rsidRDefault="006430B9" w:rsidP="006430B9">
      <w:pPr>
        <w:autoSpaceDE w:val="0"/>
        <w:autoSpaceDN w:val="0"/>
        <w:adjustRightInd w:val="0"/>
        <w:jc w:val="both"/>
        <w:rPr>
          <w:color w:val="000000"/>
        </w:rPr>
      </w:pPr>
    </w:p>
    <w:p w:rsidR="009B3E24" w:rsidRDefault="00936708" w:rsidP="009B3E2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3E24">
        <w:rPr>
          <w:rFonts w:ascii="Times New Roman" w:hAnsi="Times New Roman"/>
          <w:sz w:val="24"/>
          <w:szCs w:val="24"/>
        </w:rPr>
        <w:t xml:space="preserve">В декабре 2018 года Акционерное общество </w:t>
      </w:r>
      <w:r w:rsidR="00B142A5" w:rsidRPr="009B3E24">
        <w:rPr>
          <w:rFonts w:ascii="Times New Roman" w:hAnsi="Times New Roman"/>
          <w:sz w:val="24"/>
          <w:szCs w:val="24"/>
        </w:rPr>
        <w:t xml:space="preserve">Межрегиональный негосударственный пенсионный фонд 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«БОЛЬШОЙ»</w:t>
      </w:r>
      <w:r w:rsidR="007E1801" w:rsidRPr="009B3E24">
        <w:rPr>
          <w:rFonts w:ascii="Times New Roman" w:hAnsi="Times New Roman"/>
          <w:color w:val="000000"/>
          <w:sz w:val="24"/>
          <w:szCs w:val="24"/>
        </w:rPr>
        <w:t xml:space="preserve"> (АО МНПФ «БОЛЬШОЙ»)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 xml:space="preserve"> уведомил ПФР о начале реорганизации негосударственного пенсионного фонда в форме присоединения к нему </w:t>
      </w:r>
      <w:r w:rsidR="00B142A5" w:rsidRPr="009B3E24">
        <w:rPr>
          <w:rFonts w:ascii="Times New Roman" w:hAnsi="Times New Roman"/>
          <w:color w:val="000000"/>
          <w:sz w:val="24"/>
          <w:szCs w:val="24"/>
        </w:rPr>
        <w:t xml:space="preserve">Акционерного общества негосударственного пенсионного фонда 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«Владимир»</w:t>
      </w:r>
      <w:r w:rsidR="007E1801" w:rsidRPr="009B3E24">
        <w:rPr>
          <w:rFonts w:ascii="Times New Roman" w:hAnsi="Times New Roman"/>
          <w:color w:val="000000"/>
          <w:sz w:val="24"/>
          <w:szCs w:val="24"/>
        </w:rPr>
        <w:t xml:space="preserve"> (АО НПФ «Владимир»)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.</w:t>
      </w:r>
      <w:r w:rsidR="009D4D5D" w:rsidRPr="009B3E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3E24" w:rsidRPr="006430B9" w:rsidRDefault="00C51534" w:rsidP="009B3E2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3E24">
        <w:t xml:space="preserve">Этот процесс осуществляется по согласованию с Банком России при обязательном соблюдении всех условий действующих договоров. Порядок формирования, назначения и выплат пенсий при этом не меняется. </w:t>
      </w:r>
      <w:r w:rsidR="009D4D5D" w:rsidRPr="009B3E24">
        <w:t xml:space="preserve">Реорганизация негосударственного пенсионного фонда не требует перезаключения договоров об управлении пенсионными накоплениями. </w:t>
      </w:r>
      <w:proofErr w:type="gramStart"/>
      <w:r w:rsidR="009D4D5D" w:rsidRPr="009B3E24">
        <w:t xml:space="preserve">Но если гражданин не согласен на перевод средств пенсионных накоплений в реорганизуемый НПФ, то в этом случае </w:t>
      </w:r>
      <w:r w:rsidR="006430B9" w:rsidRPr="009B3E24">
        <w:rPr>
          <w:color w:val="000000"/>
        </w:rPr>
        <w:t>застрахованн</w:t>
      </w:r>
      <w:r w:rsidR="009D4D5D" w:rsidRPr="009B3E24">
        <w:rPr>
          <w:color w:val="000000"/>
        </w:rPr>
        <w:t>о</w:t>
      </w:r>
      <w:r w:rsidR="006430B9" w:rsidRPr="009B3E24">
        <w:rPr>
          <w:color w:val="000000"/>
        </w:rPr>
        <w:t>е лиц</w:t>
      </w:r>
      <w:r w:rsidR="009D4D5D" w:rsidRPr="009B3E24">
        <w:rPr>
          <w:color w:val="000000"/>
        </w:rPr>
        <w:t>о</w:t>
      </w:r>
      <w:r w:rsidR="006430B9" w:rsidRPr="009B3E24">
        <w:rPr>
          <w:color w:val="000000"/>
        </w:rPr>
        <w:t xml:space="preserve"> вправе подать заявлени</w:t>
      </w:r>
      <w:r w:rsidR="009D4D5D" w:rsidRPr="009B3E24">
        <w:rPr>
          <w:color w:val="000000"/>
        </w:rPr>
        <w:t>е</w:t>
      </w:r>
      <w:r w:rsidR="006430B9" w:rsidRPr="009B3E24">
        <w:rPr>
          <w:color w:val="000000"/>
        </w:rPr>
        <w:t xml:space="preserve"> о досрочном переходе из НПФ (АО МНПФ «БОЛЬШОЙ»,</w:t>
      </w:r>
      <w:r w:rsidR="007E1801" w:rsidRPr="009B3E24">
        <w:rPr>
          <w:color w:val="000000"/>
        </w:rPr>
        <w:t xml:space="preserve"> </w:t>
      </w:r>
      <w:r w:rsidR="006430B9" w:rsidRPr="009B3E24">
        <w:rPr>
          <w:color w:val="000000"/>
        </w:rPr>
        <w:t>АО НПФ «Владимир») в ПФР или другой НПФ в связи с реорганизацией</w:t>
      </w:r>
      <w:r w:rsidR="006430B9" w:rsidRPr="009B3E24">
        <w:rPr>
          <w:iCs/>
          <w:color w:val="000000"/>
        </w:rPr>
        <w:t>.</w:t>
      </w:r>
      <w:r w:rsidR="009B3E24">
        <w:rPr>
          <w:iCs/>
          <w:color w:val="000000"/>
        </w:rPr>
        <w:t xml:space="preserve"> </w:t>
      </w:r>
      <w:proofErr w:type="gramEnd"/>
      <w:r w:rsidR="009B3E24">
        <w:rPr>
          <w:color w:val="000000"/>
        </w:rPr>
        <w:t>И</w:t>
      </w:r>
      <w:r w:rsidR="009B3E24" w:rsidRPr="006430B9">
        <w:rPr>
          <w:color w:val="000000"/>
        </w:rPr>
        <w:t xml:space="preserve">счисление срока на подачу заявлений застрахованными лицами составляет 30 дней </w:t>
      </w:r>
      <w:proofErr w:type="gramStart"/>
      <w:r w:rsidR="009B3E24" w:rsidRPr="006430B9">
        <w:rPr>
          <w:color w:val="000000"/>
        </w:rPr>
        <w:t>с даты</w:t>
      </w:r>
      <w:proofErr w:type="gramEnd"/>
      <w:r w:rsidR="009B3E24" w:rsidRPr="006430B9">
        <w:rPr>
          <w:color w:val="000000"/>
        </w:rPr>
        <w:t xml:space="preserve"> последнего опубликования фондом уведомления о реорганизации фонда либо в течение 30 дней с даты получения ими уведомления в письменной форме или в форме электронного сообщения о начале</w:t>
      </w:r>
      <w:r w:rsidR="009B3E24">
        <w:rPr>
          <w:color w:val="000000"/>
        </w:rPr>
        <w:t xml:space="preserve"> процедуры реорганизации фонда.</w:t>
      </w:r>
    </w:p>
    <w:p w:rsidR="006430B9" w:rsidRDefault="006430B9" w:rsidP="006430B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430B9">
        <w:rPr>
          <w:color w:val="000000"/>
        </w:rPr>
        <w:t>В порядке информации размещаем «Сведения о проведении реорганизации негосударственных пенсионных фондов» (информация с сайта Банка России:</w:t>
      </w:r>
      <w:proofErr w:type="gramEnd"/>
      <w:r w:rsidRPr="006430B9">
        <w:rPr>
          <w:color w:val="000000"/>
        </w:rPr>
        <w:t xml:space="preserve"> Финансовые рынки. Надзор за участниками финансовых рынков. Субъекты рынка коллективных инвестиций. </w:t>
      </w:r>
      <w:proofErr w:type="gramStart"/>
      <w:r w:rsidRPr="006430B9">
        <w:rPr>
          <w:color w:val="000000"/>
        </w:rPr>
        <w:t>Сведения о проведении реорганизации НПФ):</w:t>
      </w:r>
      <w:proofErr w:type="gramEnd"/>
    </w:p>
    <w:tbl>
      <w:tblPr>
        <w:tblW w:w="9498" w:type="dxa"/>
        <w:tblInd w:w="108" w:type="dxa"/>
        <w:tblLayout w:type="fixed"/>
        <w:tblLook w:val="00BF"/>
      </w:tblPr>
      <w:tblGrid>
        <w:gridCol w:w="2977"/>
        <w:gridCol w:w="2268"/>
        <w:gridCol w:w="1843"/>
        <w:gridCol w:w="2410"/>
      </w:tblGrid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НПФ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Реорганизация в форме присоединения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Дата начала реорганизации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Окончание реорганизации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электроэнергетики»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EDE" w:rsidRDefault="00913EDE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«ЛУКОЙЛ-ГАРАНТ»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Решение б/</w:t>
            </w:r>
            <w:proofErr w:type="spellStart"/>
            <w:proofErr w:type="gramStart"/>
            <w:r w:rsidRPr="00955589">
              <w:rPr>
                <w:color w:val="000000"/>
              </w:rPr>
              <w:t>н</w:t>
            </w:r>
            <w:proofErr w:type="spellEnd"/>
            <w:proofErr w:type="gramEnd"/>
            <w:r w:rsidRPr="00955589">
              <w:rPr>
                <w:color w:val="000000"/>
              </w:rPr>
              <w:t xml:space="preserve"> от 06.03.2018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 xml:space="preserve">Дата завершения – 17.08.2018 г. </w:t>
            </w: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(дата внесения изменений в ЕГРЮЛ)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РГС»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«ЛУКОЙЛ-ГАРАНТ»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«НЕФТЕГАРАНТ»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«НЕФТЕГАРАНТ»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Решение № 1 от 28.05.2018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 xml:space="preserve">Дата завершения – 06.12.2018 г. </w:t>
            </w: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(дата внесения изменений в ЕГРЮЛ)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«НЕФТЕГАРАНТ-НПО»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 xml:space="preserve">АО «НПФ  </w:t>
            </w:r>
            <w:proofErr w:type="spellStart"/>
            <w:r w:rsidRPr="00955589">
              <w:rPr>
                <w:color w:val="000000"/>
              </w:rPr>
              <w:t>Согласие-ОПС</w:t>
            </w:r>
            <w:proofErr w:type="spellEnd"/>
            <w:r w:rsidRPr="00955589">
              <w:rPr>
                <w:color w:val="000000"/>
              </w:rPr>
              <w:t>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«НПФ «Доверие»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НПФ «САФМАР»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Решение № 3 от 29.06.2018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Планируемая дата завершения – четвертый квартал 2018 г.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НПФ «САФМАР»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МНПФ «БОЛЬШОЙ»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МНПФ «БОЛЬШОЙ»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Решение № 14/18 от 10.12.2018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55589">
              <w:rPr>
                <w:color w:val="000000"/>
                <w:szCs w:val="22"/>
              </w:rPr>
              <w:t>Планируемая дата завершения - второй квартал 2019 г.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АО НПФ «Владимир»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589" w:rsidRPr="00FD0A62" w:rsidRDefault="00955589" w:rsidP="00955589">
      <w:pPr>
        <w:pStyle w:val="1"/>
        <w:spacing w:before="120"/>
        <w:rPr>
          <w:sz w:val="20"/>
          <w:szCs w:val="20"/>
        </w:rPr>
      </w:pPr>
      <w:r w:rsidRPr="00FD0A6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55589" w:rsidRPr="00FD0A62" w:rsidRDefault="00955589" w:rsidP="00955589">
      <w:pPr>
        <w:ind w:left="-540"/>
        <w:jc w:val="center"/>
      </w:pPr>
      <w:r w:rsidRPr="00FD0A62">
        <w:rPr>
          <w:sz w:val="20"/>
          <w:szCs w:val="20"/>
        </w:rPr>
        <w:t xml:space="preserve">в </w:t>
      </w:r>
      <w:proofErr w:type="spellStart"/>
      <w:r w:rsidRPr="00FD0A62">
        <w:rPr>
          <w:sz w:val="20"/>
          <w:szCs w:val="20"/>
        </w:rPr>
        <w:t>Новооскольском</w:t>
      </w:r>
      <w:proofErr w:type="spellEnd"/>
      <w:r w:rsidRPr="00FD0A62">
        <w:rPr>
          <w:sz w:val="20"/>
          <w:szCs w:val="20"/>
        </w:rPr>
        <w:t xml:space="preserve"> районе Белгородской области.</w:t>
      </w:r>
    </w:p>
    <w:p w:rsidR="00955589" w:rsidRDefault="00955589" w:rsidP="00955589">
      <w:pPr>
        <w:tabs>
          <w:tab w:val="left" w:pos="9356"/>
        </w:tabs>
        <w:spacing w:line="360" w:lineRule="auto"/>
        <w:ind w:right="-3"/>
        <w:rPr>
          <w:sz w:val="28"/>
          <w:szCs w:val="28"/>
        </w:rPr>
      </w:pPr>
    </w:p>
    <w:p w:rsidR="003028D6" w:rsidRDefault="003028D6"/>
    <w:sectPr w:rsidR="003028D6" w:rsidSect="0095558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B9"/>
    <w:rsid w:val="003028D6"/>
    <w:rsid w:val="006430B9"/>
    <w:rsid w:val="007E1801"/>
    <w:rsid w:val="00913EDE"/>
    <w:rsid w:val="00936708"/>
    <w:rsid w:val="00955589"/>
    <w:rsid w:val="009B3E24"/>
    <w:rsid w:val="009D4D5D"/>
    <w:rsid w:val="00B142A5"/>
    <w:rsid w:val="00C51534"/>
    <w:rsid w:val="00C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заголовок 1"/>
    <w:basedOn w:val="a"/>
    <w:next w:val="a"/>
    <w:rsid w:val="00955589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2018-12-12T08:50:00Z</dcterms:created>
  <dcterms:modified xsi:type="dcterms:W3CDTF">2018-12-12T11:12:00Z</dcterms:modified>
</cp:coreProperties>
</file>